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B" w:rsidRPr="005E4B64" w:rsidRDefault="00867DFB" w:rsidP="00867DF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4B64">
        <w:rPr>
          <w:rFonts w:ascii="Times New Roman" w:hAnsi="Times New Roman" w:cs="Times New Roman"/>
          <w:color w:val="auto"/>
        </w:rPr>
        <w:t>АДМИНИСТРАЦИЯ</w:t>
      </w:r>
    </w:p>
    <w:p w:rsidR="00867DFB" w:rsidRPr="005E4B64" w:rsidRDefault="005E4B64" w:rsidP="00867DF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E4B64">
        <w:rPr>
          <w:rFonts w:ascii="Times New Roman" w:hAnsi="Times New Roman" w:cs="Times New Roman"/>
          <w:color w:val="auto"/>
        </w:rPr>
        <w:t>СТАКАНОВСКОГО</w:t>
      </w:r>
      <w:r w:rsidR="00867DFB" w:rsidRPr="005E4B64">
        <w:rPr>
          <w:rFonts w:ascii="Times New Roman" w:hAnsi="Times New Roman" w:cs="Times New Roman"/>
          <w:color w:val="auto"/>
        </w:rPr>
        <w:t xml:space="preserve"> СЕЛЬСОВЕТА</w:t>
      </w:r>
    </w:p>
    <w:p w:rsidR="00867DFB" w:rsidRPr="005E4B64" w:rsidRDefault="00EE5C3C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64">
        <w:rPr>
          <w:rFonts w:ascii="Times New Roman" w:hAnsi="Times New Roman" w:cs="Times New Roman"/>
          <w:b/>
          <w:sz w:val="28"/>
          <w:szCs w:val="28"/>
        </w:rPr>
        <w:t>ЧЕРЕМИСИНОВСКОГО</w:t>
      </w:r>
      <w:r w:rsidR="00867DFB" w:rsidRPr="005E4B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7DFB" w:rsidRPr="005E4B6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64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67DFB" w:rsidRPr="005E4B6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FB" w:rsidRPr="005E4B64" w:rsidRDefault="00867DFB" w:rsidP="00867DF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6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10A0" w:rsidRPr="005E4B64" w:rsidRDefault="00A210A0" w:rsidP="00A210A0">
      <w:pPr>
        <w:shd w:val="clear" w:color="auto" w:fill="FFFFFF"/>
        <w:spacing w:before="120" w:after="18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  <w:r w:rsid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27199"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20.11.2017г № 7</w:t>
      </w:r>
      <w:r w:rsid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210A0" w:rsidRPr="005E4B64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867DFB" w:rsidRPr="005E4B64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</w:p>
    <w:p w:rsidR="00A210A0" w:rsidRPr="005E4B64" w:rsidRDefault="005E4B64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r w:rsidR="00EE5C3C"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Черемисиновского</w:t>
      </w:r>
      <w:r w:rsidR="00867DFB" w:rsidRPr="005E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867DFB" w:rsidRPr="005E4B6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5E4B64" w:rsidRDefault="00437197" w:rsidP="00E2719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proofErr w:type="gramStart"/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2217B8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Стакановский</w:t>
      </w:r>
      <w:r w:rsidR="002217B8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96E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C8696E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C8696E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2719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Pr="005E4B64" w:rsidRDefault="005E4B64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37197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</w:p>
    <w:p w:rsidR="00437197" w:rsidRPr="005E4B64" w:rsidRDefault="005E4B64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197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9D5A9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5E4B64" w:rsidRDefault="005E4B64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A210A0" w:rsidRPr="005E4B64" w:rsidRDefault="00A210A0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  постановления оставляю за собой.</w:t>
      </w:r>
    </w:p>
    <w:p w:rsidR="00A210A0" w:rsidRPr="005E4B64" w:rsidRDefault="00A210A0" w:rsidP="005E4B64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5E4B64" w:rsidRDefault="00A210A0" w:rsidP="005E4B64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3ED" w:rsidRPr="005E4B64" w:rsidRDefault="00C503ED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5E4B64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С.В.Маслов</w:t>
      </w:r>
    </w:p>
    <w:p w:rsidR="00867DFB" w:rsidRPr="005E4B64" w:rsidRDefault="00437197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9B" w:rsidRPr="005E4B64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B" w:rsidRPr="005E4B64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3C" w:rsidRPr="005E4B64" w:rsidRDefault="00EE5C3C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64" w:rsidRPr="005E4B64" w:rsidRDefault="005E4B64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5E4B64" w:rsidRDefault="00A210A0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210A0" w:rsidRPr="005E4B64" w:rsidRDefault="00A210A0" w:rsidP="00092ED8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10A0" w:rsidRPr="005E4B64" w:rsidRDefault="005E4B64" w:rsidP="00092ED8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92ED8" w:rsidRPr="005E4B64" w:rsidRDefault="00A210A0" w:rsidP="00092ED8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2ED8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92ED8" w:rsidRPr="005E4B6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  <w:r w:rsidR="005E4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20.11.2017г № 74</w:t>
      </w:r>
    </w:p>
    <w:p w:rsidR="00A210A0" w:rsidRPr="005E4B64" w:rsidRDefault="00A210A0" w:rsidP="00092ED8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5E4B64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5E4B64" w:rsidRDefault="005E4B64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регулирующими правоотношения в сфере пожарной безопасности.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A210A0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5E4B64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5E4B64" w:rsidRDefault="00A210A0" w:rsidP="005E4B64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5E4B64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5E4B64" w:rsidRDefault="005E4B64" w:rsidP="00D46B93">
      <w:pPr>
        <w:shd w:val="clear" w:color="auto" w:fill="FFFFFF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2.1.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2.1.1.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5E4B64" w:rsidP="00D46B93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2.1.2.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5E4B64" w:rsidRDefault="00D46B93" w:rsidP="00D46B93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426709" w:rsidRPr="005E4B64" w:rsidRDefault="00D46B93" w:rsidP="00D46B93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5E4B64" w:rsidRDefault="00D46B93" w:rsidP="00D46B93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97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5E4B64" w:rsidRDefault="00A210A0" w:rsidP="00D46B93">
      <w:pPr>
        <w:shd w:val="clear" w:color="auto" w:fill="FFFFFF"/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3.1.3.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9D5A9B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Обучение работающего населения предусматривает: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3.2.3.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3.2.4.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х и по месту проживания;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3.2.5.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217B8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3.3.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</w:t>
      </w:r>
      <w:r>
        <w:rPr>
          <w:rFonts w:ascii="Times New Roman" w:hAnsi="Times New Roman" w:cs="Times New Roman"/>
          <w:sz w:val="28"/>
          <w:szCs w:val="28"/>
          <w:lang w:eastAsia="ru-RU"/>
        </w:rPr>
        <w:t>ты проведения инструктажа.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3.5.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3.5.3.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лекций, бесед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противопожарные темы;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3.5.4.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В образовательных организациях проводится обязательное обучение обучающихся мерам пожарной безопасности.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бучение предусматривает: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3.6.1.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3.6.2.п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роведение лекций, бесед, просмотр учебных фильмов на противопожарные темы;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3.6.3.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3.6.4.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азовательных учреждений;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3.6.5.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3.6.6.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5E4B64" w:rsidRDefault="00D46B93" w:rsidP="00D46B93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3.7.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проводится в форме: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  <w:r w:rsidR="00426709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5E4B64" w:rsidRDefault="00D46B93" w:rsidP="001F7A95">
      <w:pPr>
        <w:spacing w:line="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3.8.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работников организаций проводится по программам противопожарного инструкта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 и (или) пожарно-технического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минимума.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</w:t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>управления и организации.</w:t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3.10.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2217B8" w:rsidRPr="005E4B64">
        <w:rPr>
          <w:rFonts w:ascii="Times New Roman" w:hAnsi="Times New Roman" w:cs="Times New Roman"/>
          <w:sz w:val="28"/>
          <w:szCs w:val="28"/>
          <w:lang w:eastAsia="ru-RU"/>
        </w:rPr>
        <w:t>Курской области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2217B8" w:rsidRPr="005E4B64">
        <w:rPr>
          <w:rFonts w:ascii="Times New Roman" w:hAnsi="Times New Roman" w:cs="Times New Roman"/>
          <w:sz w:val="28"/>
          <w:szCs w:val="28"/>
          <w:lang w:eastAsia="ru-RU"/>
        </w:rPr>
        <w:t>Курской области</w:t>
      </w:r>
      <w:r w:rsidR="00C8696E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организациями.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7A9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210A0" w:rsidRPr="005E4B64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5E4B64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26709" w:rsidRPr="005E4B64" w:rsidRDefault="001F7A95" w:rsidP="001F7A95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 4.1.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5E4B64" w:rsidRDefault="001F7A95" w:rsidP="001F7A95">
      <w:pPr>
        <w:shd w:val="clear" w:color="auto" w:fill="FFFFFF"/>
        <w:spacing w:line="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4.2.</w:t>
      </w:r>
      <w:r w:rsidR="00A210A0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5E4B64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Стакановского</w:t>
      </w:r>
      <w:r w:rsidR="00426709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217B8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ПЧ </w:t>
      </w:r>
      <w:r w:rsidR="00EE5C3C"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 района.</w:t>
      </w:r>
    </w:p>
    <w:p w:rsidR="00AC06AD" w:rsidRPr="005E4B64" w:rsidRDefault="00A210A0" w:rsidP="002217B8">
      <w:pPr>
        <w:shd w:val="clear" w:color="auto" w:fill="FFFFFF"/>
        <w:spacing w:before="120" w:after="180"/>
        <w:ind w:firstLine="0"/>
        <w:rPr>
          <w:rFonts w:ascii="Times New Roman" w:hAnsi="Times New Roman" w:cs="Times New Roman"/>
          <w:sz w:val="28"/>
          <w:szCs w:val="28"/>
        </w:rPr>
      </w:pPr>
      <w:r w:rsidRPr="005E4B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06AD" w:rsidRPr="005E4B64" w:rsidSect="005E4B6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92ED8"/>
    <w:rsid w:val="001B3677"/>
    <w:rsid w:val="001F7A95"/>
    <w:rsid w:val="002217B8"/>
    <w:rsid w:val="003F6A59"/>
    <w:rsid w:val="00426709"/>
    <w:rsid w:val="00437197"/>
    <w:rsid w:val="004438E5"/>
    <w:rsid w:val="005E4B64"/>
    <w:rsid w:val="00867DFB"/>
    <w:rsid w:val="009D5A9B"/>
    <w:rsid w:val="00A210A0"/>
    <w:rsid w:val="00AC06AD"/>
    <w:rsid w:val="00B66908"/>
    <w:rsid w:val="00C06D7B"/>
    <w:rsid w:val="00C503ED"/>
    <w:rsid w:val="00C8696E"/>
    <w:rsid w:val="00D2607F"/>
    <w:rsid w:val="00D3652A"/>
    <w:rsid w:val="00D46B93"/>
    <w:rsid w:val="00E23E72"/>
    <w:rsid w:val="00E27199"/>
    <w:rsid w:val="00E8531E"/>
    <w:rsid w:val="00EE5C3C"/>
    <w:rsid w:val="00E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Admin</cp:lastModifiedBy>
  <cp:revision>2</cp:revision>
  <cp:lastPrinted>2017-11-27T07:33:00Z</cp:lastPrinted>
  <dcterms:created xsi:type="dcterms:W3CDTF">2017-11-27T07:34:00Z</dcterms:created>
  <dcterms:modified xsi:type="dcterms:W3CDTF">2017-11-27T07:34:00Z</dcterms:modified>
</cp:coreProperties>
</file>